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E85" w:rsidRPr="00841E85" w:rsidRDefault="00841E85" w:rsidP="00841E85">
      <w:pPr>
        <w:pStyle w:val="NormalWeb"/>
        <w:shd w:val="clear" w:color="auto" w:fill="FFFFFF"/>
        <w:spacing w:before="0" w:beforeAutospacing="0" w:after="90" w:afterAutospacing="0"/>
        <w:jc w:val="both"/>
        <w:rPr>
          <w:rFonts w:asciiTheme="majorHAnsi" w:hAnsiTheme="majorHAnsi" w:cs="Helvetica"/>
          <w:color w:val="1D2129"/>
          <w:sz w:val="21"/>
          <w:szCs w:val="21"/>
        </w:rPr>
      </w:pPr>
      <w:r w:rsidRPr="00841E85">
        <w:rPr>
          <w:rFonts w:asciiTheme="majorHAnsi" w:hAnsiTheme="majorHAnsi" w:cs="Helvetica"/>
          <w:color w:val="1D2129"/>
          <w:sz w:val="21"/>
          <w:szCs w:val="21"/>
        </w:rPr>
        <w:fldChar w:fldCharType="begin"/>
      </w:r>
      <w:r w:rsidRPr="00841E85">
        <w:rPr>
          <w:rFonts w:asciiTheme="majorHAnsi" w:hAnsiTheme="majorHAnsi" w:cs="Helvetica"/>
          <w:color w:val="1D2129"/>
          <w:sz w:val="21"/>
          <w:szCs w:val="21"/>
        </w:rPr>
        <w:instrText xml:space="preserve"> HYPERLINK "https://www.facebook.com/hashtag/atuserviciocontransparencia?source=feed_text&amp;epa=HASHTAG&amp;__xts__%5B0%5D=68.ARBNl9_g3kANwATpVoDfmuNccqRCyb6ksmx_q_tWKV8ppmAtoXFvwSOjkZSfPQ_qrNnLHN8NDWkeH_L6QxmYjWZ7qCdOHahH8l8-bE_Ctg95Dv-RmkfFGEz8IgzX5v_NreP1TZic5qp82MefH82XuycILUkh9cR5zHw77xwqy9810RJivDW_BGOiJbd6RTD0YsioIbj5T_IkDQOHuykWux_6mJio6RwGvBsw2HBi0xQblOqmHxq4D5dt_ftOCDNpBbhVz3c0ZiYGJF_5BoeUmZ4dbYdAm2ANQ1FpC8Xjd2m3y9uFYWY2jP0xPn2ZH28BHsLiadjBHQ-LthwV7AvNNPtVbw&amp;__tn__=%2ANK-R" </w:instrText>
      </w:r>
      <w:r w:rsidRPr="00841E85">
        <w:rPr>
          <w:rFonts w:asciiTheme="majorHAnsi" w:hAnsiTheme="majorHAnsi" w:cs="Helvetica"/>
          <w:color w:val="1D2129"/>
          <w:sz w:val="21"/>
          <w:szCs w:val="21"/>
        </w:rPr>
        <w:fldChar w:fldCharType="separate"/>
      </w:r>
      <w:r w:rsidRPr="00841E85">
        <w:rPr>
          <w:rStyle w:val="58cl"/>
          <w:rFonts w:asciiTheme="majorHAnsi" w:hAnsiTheme="majorHAnsi" w:cs="Helvetica"/>
          <w:color w:val="365899"/>
          <w:sz w:val="21"/>
          <w:szCs w:val="21"/>
        </w:rPr>
        <w:t>#</w:t>
      </w:r>
      <w:proofErr w:type="spellStart"/>
      <w:r w:rsidRPr="00841E85">
        <w:rPr>
          <w:rStyle w:val="58cm"/>
          <w:rFonts w:asciiTheme="majorHAnsi" w:hAnsiTheme="majorHAnsi" w:cs="Helvetica"/>
          <w:color w:val="365899"/>
          <w:sz w:val="21"/>
          <w:szCs w:val="21"/>
        </w:rPr>
        <w:t>ATuServicioConTransparencia</w:t>
      </w:r>
      <w:proofErr w:type="spellEnd"/>
      <w:r w:rsidRPr="00841E85">
        <w:rPr>
          <w:rFonts w:asciiTheme="majorHAnsi" w:hAnsiTheme="majorHAnsi" w:cs="Helvetica"/>
          <w:color w:val="1D2129"/>
          <w:sz w:val="21"/>
          <w:szCs w:val="21"/>
        </w:rPr>
        <w:fldChar w:fldCharType="end"/>
      </w:r>
      <w:r w:rsidRPr="00841E85">
        <w:rPr>
          <w:rFonts w:asciiTheme="majorHAnsi" w:hAnsiTheme="majorHAnsi" w:cs="Helvetica"/>
          <w:color w:val="1D2129"/>
          <w:sz w:val="21"/>
          <w:szCs w:val="21"/>
        </w:rPr>
        <w:br/>
      </w:r>
      <w:hyperlink r:id="rId4" w:history="1">
        <w:r w:rsidRPr="00841E85">
          <w:rPr>
            <w:rStyle w:val="58cl"/>
            <w:rFonts w:asciiTheme="majorHAnsi" w:hAnsiTheme="majorHAnsi" w:cs="Helvetica"/>
            <w:color w:val="365899"/>
            <w:sz w:val="21"/>
            <w:szCs w:val="21"/>
          </w:rPr>
          <w:t>#</w:t>
        </w:r>
        <w:proofErr w:type="spellStart"/>
        <w:r w:rsidRPr="00841E85">
          <w:rPr>
            <w:rStyle w:val="58cm"/>
            <w:rFonts w:asciiTheme="majorHAnsi" w:hAnsiTheme="majorHAnsi" w:cs="Helvetica"/>
            <w:color w:val="365899"/>
            <w:sz w:val="21"/>
            <w:szCs w:val="21"/>
          </w:rPr>
          <w:t>GobiernoRegionalDeCajamarca</w:t>
        </w:r>
        <w:proofErr w:type="spellEnd"/>
      </w:hyperlink>
      <w:r w:rsidRPr="00841E85">
        <w:rPr>
          <w:rFonts w:asciiTheme="majorHAnsi" w:hAnsiTheme="majorHAnsi" w:cs="Helvetica"/>
          <w:color w:val="1D2129"/>
          <w:sz w:val="21"/>
          <w:szCs w:val="21"/>
        </w:rPr>
        <w:br/>
      </w:r>
      <w:hyperlink r:id="rId5" w:history="1">
        <w:r w:rsidRPr="00841E85">
          <w:rPr>
            <w:rStyle w:val="58cl"/>
            <w:rFonts w:asciiTheme="majorHAnsi" w:hAnsiTheme="majorHAnsi" w:cs="Helvetica"/>
            <w:color w:val="365899"/>
            <w:sz w:val="21"/>
            <w:szCs w:val="21"/>
          </w:rPr>
          <w:t>#</w:t>
        </w:r>
        <w:r w:rsidRPr="00841E85">
          <w:rPr>
            <w:rStyle w:val="58cm"/>
            <w:rFonts w:asciiTheme="majorHAnsi" w:hAnsiTheme="majorHAnsi" w:cs="Helvetica"/>
            <w:color w:val="365899"/>
            <w:sz w:val="21"/>
            <w:szCs w:val="21"/>
          </w:rPr>
          <w:t>Diresa</w:t>
        </w:r>
      </w:hyperlink>
    </w:p>
    <w:p w:rsidR="00841E85" w:rsidRPr="00841E85" w:rsidRDefault="00841E85" w:rsidP="00841E85">
      <w:pPr>
        <w:pStyle w:val="NormalWeb"/>
        <w:shd w:val="clear" w:color="auto" w:fill="FFFFFF"/>
        <w:spacing w:before="90" w:beforeAutospacing="0" w:after="90" w:afterAutospacing="0"/>
        <w:jc w:val="both"/>
        <w:rPr>
          <w:rFonts w:asciiTheme="majorHAnsi" w:hAnsiTheme="majorHAnsi" w:cs="Helvetica"/>
          <w:color w:val="1D2129"/>
        </w:rPr>
      </w:pPr>
      <w:r w:rsidRPr="00841E85">
        <w:rPr>
          <w:rFonts w:asciiTheme="majorHAnsi" w:hAnsiTheme="majorHAnsi" w:cs="Helvetica"/>
          <w:color w:val="1D2129"/>
        </w:rPr>
        <w:t>FIRMAN CONVENIO PARA ELABORAR EXPEDIENTE TÉCNICO PARA CONSTRUIR HOSPITAL DE BAMBAMARCA</w:t>
      </w:r>
    </w:p>
    <w:p w:rsidR="00841E85" w:rsidRPr="00841E85" w:rsidRDefault="00841E85" w:rsidP="00841E85">
      <w:pPr>
        <w:pStyle w:val="NormalWeb"/>
        <w:shd w:val="clear" w:color="auto" w:fill="FFFFFF"/>
        <w:spacing w:before="0" w:beforeAutospacing="0" w:after="90" w:afterAutospacing="0"/>
        <w:jc w:val="both"/>
        <w:rPr>
          <w:rFonts w:asciiTheme="majorHAnsi" w:hAnsiTheme="majorHAnsi" w:cs="Helvetica"/>
          <w:color w:val="1D2129"/>
        </w:rPr>
      </w:pPr>
      <w:r w:rsidRPr="00841E85">
        <w:rPr>
          <w:rFonts w:asciiTheme="majorHAnsi" w:hAnsiTheme="majorHAnsi" w:cs="Helvetica"/>
          <w:color w:val="1D2129"/>
        </w:rPr>
        <w:t>El gobernador regional de Cajamarca, Mesías Guevara Amasifuén, y el director ejecutivo del Programa Nacional de Inversiones en Salud (PRONIS) del Ministerio de Salud (MINSA</w:t>
      </w:r>
      <w:proofErr w:type="gramStart"/>
      <w:r w:rsidRPr="00841E85">
        <w:rPr>
          <w:rFonts w:asciiTheme="majorHAnsi" w:hAnsiTheme="majorHAnsi" w:cs="Helvetica"/>
          <w:color w:val="1D2129"/>
        </w:rPr>
        <w:t>) ,</w:t>
      </w:r>
      <w:proofErr w:type="gramEnd"/>
      <w:r w:rsidRPr="00841E85">
        <w:rPr>
          <w:rFonts w:asciiTheme="majorHAnsi" w:hAnsiTheme="majorHAnsi" w:cs="Helvetica"/>
          <w:color w:val="1D2129"/>
        </w:rPr>
        <w:t xml:space="preserve"> Raúl Mora, firmaron el convenio para elaborar el expediente técnico para la construcción del Hospital de Bambamarca.</w:t>
      </w:r>
    </w:p>
    <w:p w:rsidR="00841E85" w:rsidRPr="00841E85" w:rsidRDefault="00841E85" w:rsidP="00841E85">
      <w:pPr>
        <w:pStyle w:val="NormalWeb"/>
        <w:shd w:val="clear" w:color="auto" w:fill="FFFFFF"/>
        <w:spacing w:before="90" w:beforeAutospacing="0" w:after="90" w:afterAutospacing="0"/>
        <w:jc w:val="both"/>
        <w:rPr>
          <w:rFonts w:asciiTheme="majorHAnsi" w:hAnsiTheme="majorHAnsi" w:cs="Helvetica"/>
          <w:color w:val="1D2129"/>
        </w:rPr>
      </w:pPr>
      <w:r w:rsidRPr="00841E85">
        <w:rPr>
          <w:rFonts w:asciiTheme="majorHAnsi" w:hAnsiTheme="majorHAnsi" w:cs="Helvetica"/>
          <w:color w:val="1D2129"/>
        </w:rPr>
        <w:t>"Asumimos el compromiso y hoy lo estamos cumpliendo. Bambamarca tendrá un hospital de nivel porque nuestra prioridad es la salud de la población", anotó Mora.</w:t>
      </w:r>
    </w:p>
    <w:p w:rsidR="00841E85" w:rsidRPr="00841E85" w:rsidRDefault="00841E85" w:rsidP="00841E85">
      <w:pPr>
        <w:pStyle w:val="NormalWeb"/>
        <w:shd w:val="clear" w:color="auto" w:fill="FFFFFF"/>
        <w:spacing w:before="90" w:beforeAutospacing="0" w:after="90" w:afterAutospacing="0"/>
        <w:jc w:val="both"/>
        <w:rPr>
          <w:rFonts w:asciiTheme="majorHAnsi" w:hAnsiTheme="majorHAnsi" w:cs="Helvetica"/>
          <w:color w:val="1D2129"/>
        </w:rPr>
      </w:pPr>
      <w:r w:rsidRPr="00841E85">
        <w:rPr>
          <w:rFonts w:asciiTheme="majorHAnsi" w:hAnsiTheme="majorHAnsi" w:cs="Helvetica"/>
          <w:color w:val="1D2129"/>
        </w:rPr>
        <w:t>Por su parte, Guevara Amasifuén solicitó que el expediente técnico se elabore 'inmediatamente</w:t>
      </w:r>
      <w:proofErr w:type="gramStart"/>
      <w:r w:rsidRPr="00841E85">
        <w:rPr>
          <w:rFonts w:asciiTheme="majorHAnsi" w:hAnsiTheme="majorHAnsi" w:cs="Helvetica"/>
          <w:color w:val="1D2129"/>
        </w:rPr>
        <w:t>' ,</w:t>
      </w:r>
      <w:proofErr w:type="gramEnd"/>
      <w:r w:rsidRPr="00841E85">
        <w:rPr>
          <w:rFonts w:asciiTheme="majorHAnsi" w:hAnsiTheme="majorHAnsi" w:cs="Helvetica"/>
          <w:color w:val="1D2129"/>
        </w:rPr>
        <w:t xml:space="preserve"> y recomendó c</w:t>
      </w:r>
      <w:bookmarkStart w:id="0" w:name="_GoBack"/>
      <w:bookmarkEnd w:id="0"/>
      <w:r w:rsidRPr="00841E85">
        <w:rPr>
          <w:rFonts w:asciiTheme="majorHAnsi" w:hAnsiTheme="majorHAnsi" w:cs="Helvetica"/>
          <w:color w:val="1D2129"/>
        </w:rPr>
        <w:t>ontratar a una empresa de prestigio para que este sea de calidad.</w:t>
      </w:r>
    </w:p>
    <w:p w:rsidR="00841E85" w:rsidRPr="00841E85" w:rsidRDefault="00841E85" w:rsidP="00841E85">
      <w:pPr>
        <w:pStyle w:val="NormalWeb"/>
        <w:shd w:val="clear" w:color="auto" w:fill="FFFFFF"/>
        <w:spacing w:before="90" w:beforeAutospacing="0" w:after="90" w:afterAutospacing="0"/>
        <w:jc w:val="both"/>
        <w:rPr>
          <w:rFonts w:asciiTheme="majorHAnsi" w:hAnsiTheme="majorHAnsi" w:cs="Helvetica"/>
          <w:color w:val="1D2129"/>
        </w:rPr>
      </w:pPr>
      <w:r w:rsidRPr="00841E85">
        <w:rPr>
          <w:rFonts w:asciiTheme="majorHAnsi" w:hAnsiTheme="majorHAnsi" w:cs="Helvetica"/>
          <w:color w:val="1D2129"/>
        </w:rPr>
        <w:t>"Si el expediente técnico no tiene 'fisuras', el proyecto puede ejecutarse rápidamente", subrayó el también presidente de la Asamblea Nacional de Gobiernos Regionales (ANGR) en la segunda sesión de la Mesa Ejecutiva para concertar soluciones a la problemática de la citada provincia.</w:t>
      </w:r>
    </w:p>
    <w:p w:rsidR="00841E85" w:rsidRPr="00841E85" w:rsidRDefault="00841E85" w:rsidP="00841E85">
      <w:pPr>
        <w:pStyle w:val="NormalWeb"/>
        <w:shd w:val="clear" w:color="auto" w:fill="FFFFFF"/>
        <w:spacing w:before="90" w:beforeAutospacing="0" w:after="90" w:afterAutospacing="0"/>
        <w:jc w:val="both"/>
        <w:rPr>
          <w:rFonts w:asciiTheme="majorHAnsi" w:hAnsiTheme="majorHAnsi" w:cs="Helvetica"/>
          <w:color w:val="1D2129"/>
        </w:rPr>
      </w:pPr>
      <w:r w:rsidRPr="00841E85">
        <w:rPr>
          <w:rFonts w:asciiTheme="majorHAnsi" w:hAnsiTheme="majorHAnsi" w:cs="Helvetica"/>
          <w:color w:val="1D2129"/>
        </w:rPr>
        <w:t>Para elaborar el expediente técnico, construir y equipar el Hospital de Bambamarca, que será de Nivel II - 1, se invertirán más de 113 millones de soles.</w:t>
      </w:r>
    </w:p>
    <w:p w:rsidR="00841E85" w:rsidRPr="00841E85" w:rsidRDefault="00841E85" w:rsidP="00841E85">
      <w:pPr>
        <w:pStyle w:val="NormalWeb"/>
        <w:shd w:val="clear" w:color="auto" w:fill="FFFFFF"/>
        <w:spacing w:before="90" w:beforeAutospacing="0" w:after="90" w:afterAutospacing="0"/>
        <w:jc w:val="both"/>
        <w:rPr>
          <w:rFonts w:asciiTheme="majorHAnsi" w:hAnsiTheme="majorHAnsi" w:cs="Helvetica"/>
          <w:color w:val="1D2129"/>
        </w:rPr>
      </w:pPr>
      <w:r w:rsidRPr="00841E85">
        <w:rPr>
          <w:rFonts w:asciiTheme="majorHAnsi" w:hAnsiTheme="majorHAnsi" w:cs="Helvetica"/>
          <w:color w:val="1D2129"/>
        </w:rPr>
        <w:t>"Este proyecto, sin duda, es un gran avance para el sector", destacó, por su parte, el director regional de Salud, Jorge Bazán Mayra, quien también se comprometió a implementar - progresivamente - los establecimientos de salud de la región.</w:t>
      </w:r>
    </w:p>
    <w:p w:rsidR="001B3DF7" w:rsidRPr="00841E85" w:rsidRDefault="001B3DF7" w:rsidP="00841E85">
      <w:pPr>
        <w:jc w:val="both"/>
        <w:rPr>
          <w:rFonts w:asciiTheme="majorHAnsi" w:hAnsiTheme="majorHAnsi"/>
        </w:rPr>
      </w:pPr>
    </w:p>
    <w:sectPr w:rsidR="001B3DF7" w:rsidRPr="00841E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85"/>
    <w:rsid w:val="001B3DF7"/>
    <w:rsid w:val="00841E85"/>
    <w:rsid w:val="00EC00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3F1DD-1970-4065-953B-C4F67691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1E8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58cl">
    <w:name w:val="_58cl"/>
    <w:basedOn w:val="Fuentedeprrafopredeter"/>
    <w:rsid w:val="00841E85"/>
  </w:style>
  <w:style w:type="character" w:customStyle="1" w:styleId="58cm">
    <w:name w:val="_58cm"/>
    <w:basedOn w:val="Fuentedeprrafopredeter"/>
    <w:rsid w:val="0084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0493">
      <w:bodyDiv w:val="1"/>
      <w:marLeft w:val="0"/>
      <w:marRight w:val="0"/>
      <w:marTop w:val="0"/>
      <w:marBottom w:val="0"/>
      <w:divBdr>
        <w:top w:val="none" w:sz="0" w:space="0" w:color="auto"/>
        <w:left w:val="none" w:sz="0" w:space="0" w:color="auto"/>
        <w:bottom w:val="none" w:sz="0" w:space="0" w:color="auto"/>
        <w:right w:val="none" w:sz="0" w:space="0" w:color="auto"/>
      </w:divBdr>
      <w:divsChild>
        <w:div w:id="1174296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ashtag/diresa?source=feed_text&amp;epa=HASHTAG&amp;__xts__%5B0%5D=68.ARBNl9_g3kANwATpVoDfmuNccqRCyb6ksmx_q_tWKV8ppmAtoXFvwSOjkZSfPQ_qrNnLHN8NDWkeH_L6QxmYjWZ7qCdOHahH8l8-bE_Ctg95Dv-RmkfFGEz8IgzX5v_NreP1TZic5qp82MefH82XuycILUkh9cR5zHw77xwqy9810RJivDW_BGOiJbd6RTD0YsioIbj5T_IkDQOHuykWux_6mJio6RwGvBsw2HBi0xQblOqmHxq4D5dt_ftOCDNpBbhVz3c0ZiYGJF_5BoeUmZ4dbYdAm2ANQ1FpC8Xjd2m3y9uFYWY2jP0xPn2ZH28BHsLiadjBHQ-LthwV7AvNNPtVbw&amp;__tn__=%2ANK-R" TargetMode="External"/><Relationship Id="rId4" Type="http://schemas.openxmlformats.org/officeDocument/2006/relationships/hyperlink" Target="https://www.facebook.com/hashtag/gobiernoregionaldecajamarca?source=feed_text&amp;epa=HASHTAG&amp;__xts__%5B0%5D=68.ARBNl9_g3kANwATpVoDfmuNccqRCyb6ksmx_q_tWKV8ppmAtoXFvwSOjkZSfPQ_qrNnLHN8NDWkeH_L6QxmYjWZ7qCdOHahH8l8-bE_Ctg95Dv-RmkfFGEz8IgzX5v_NreP1TZic5qp82MefH82XuycILUkh9cR5zHw77xwqy9810RJivDW_BGOiJbd6RTD0YsioIbj5T_IkDQOHuykWux_6mJio6RwGvBsw2HBi0xQblOqmHxq4D5dt_ftOCDNpBbhVz3c0ZiYGJF_5BoeUmZ4dbYdAm2ANQ1FpC8Xjd2m3y9uFYWY2jP0xPn2ZH28BHsLiadjBHQ-LthwV7AvNNPtVbw&amp;__tn__=%2ANK-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Diresa</dc:creator>
  <cp:keywords/>
  <dc:description/>
  <cp:lastModifiedBy>Diresa</cp:lastModifiedBy>
  <cp:revision>1</cp:revision>
  <dcterms:created xsi:type="dcterms:W3CDTF">2019-04-15T16:09:00Z</dcterms:created>
  <dcterms:modified xsi:type="dcterms:W3CDTF">2019-04-15T16:10:00Z</dcterms:modified>
</cp:coreProperties>
</file>